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3F" w:rsidRPr="002E7C09" w:rsidRDefault="00630B3F" w:rsidP="00630B3F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E7C0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Zoznam oprávnených voličov v zmysle Zákona o verejnej výskumnej inštitúcii 346/2021 </w:t>
      </w:r>
      <w:proofErr w:type="spellStart"/>
      <w:r w:rsidRPr="002E7C09">
        <w:rPr>
          <w:rFonts w:ascii="Arial" w:eastAsia="Times New Roman" w:hAnsi="Arial" w:cs="Arial"/>
          <w:b/>
          <w:sz w:val="24"/>
          <w:szCs w:val="24"/>
          <w:lang w:eastAsia="sk-SK"/>
        </w:rPr>
        <w:t>Z.z</w:t>
      </w:r>
      <w:proofErr w:type="spellEnd"/>
      <w:r w:rsidRPr="002E7C09">
        <w:rPr>
          <w:rFonts w:ascii="Arial" w:eastAsia="Times New Roman" w:hAnsi="Arial" w:cs="Arial"/>
          <w:b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v znení neskorších predpisov pre voľbu členov Vedeckej rady ÚKE SAV,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sk-SK"/>
        </w:rPr>
        <w:t>v.v.i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sk-SK"/>
        </w:rPr>
        <w:t>. dňa 29.2.2024</w:t>
      </w:r>
    </w:p>
    <w:p w:rsid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</w:p>
    <w:p w:rsid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>Meno zamestnanca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Barančok Peter, RNDr., CSc.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Barančoková Mária, PhD., RNDr.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Dobrovodská Marta, RNDr.,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Izakovičová, PhD. Zita, RNDr. prof.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Kanka Róbert, RNDr.,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6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Kalivoda Henrik,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7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Kollár Jozef,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8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Kenderessy Pavol,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9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Krnáčová Zdena, RNDr.,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10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Kubáčková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Andrea, Mgr.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11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Moyzeová Milena , PhD., RNDr.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12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Štefunková Dagmar, Ing.,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13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Špulerová Jana, Ing.,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14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Bezák Peter,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15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Boltižiar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Martin, prof. RNDr.,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16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Borovský Igor, Mgr.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17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Gajdoš Peter, RNDr., CSc.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18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Halabuk Andrej,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19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Halada Luboš, RNDr., CSc.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20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Mojses Matej, Ing.,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21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Ponecová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Zuzana, Mgr.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22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Borovská Jana, RNDr.,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23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Baránková Zuzana, Ing.,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24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Hutárová Daniela,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25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Gerhátová Katarína,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26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Lieskovský Juraj,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27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Matušicová Noémi  PhD., RNDr.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28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Piscová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Veronika  PhD., Mgr.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29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Lucová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Miloslava, Ing.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30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Kocmanová Alexandra, Mgr.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31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Vlachovičová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Miriam,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32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Rusňák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Tomáš,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33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Gašparovičová Petra, Mgr.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34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Palaj Andrej, Mgr.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35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Purgat Pavol,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36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Černecký Ján, Mgr., PhD. 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37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Raniak Andrej, Ing.,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38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Hilbert Hubert, RNDr.,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39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Merganičová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Katarína, Ing.,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40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Kubicová Zuzana, Ing.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41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Miklósová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Viktória, RNDr.,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42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Kozelová Ivana, Mgr.,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Arial" w:eastAsia="Times New Roman" w:hAnsi="Arial" w:cs="Arial"/>
          <w:sz w:val="24"/>
          <w:szCs w:val="24"/>
          <w:lang w:eastAsia="sk-SK"/>
        </w:rPr>
        <w:t>43</w:t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ab/>
        <w:t>Bezáková Magdaléna, RNDr., PhD.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44</w:t>
      </w: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Gusejnov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Simona, Mgr.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lastRenderedPageBreak/>
        <w:t>45</w:t>
      </w: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Košánová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Svetlana, Ing.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46</w:t>
      </w: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>Hladká Alexandra, Mgr.</w:t>
      </w:r>
    </w:p>
    <w:p w:rsidR="00E25438" w:rsidRP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47</w:t>
      </w: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E25438">
        <w:rPr>
          <w:rFonts w:ascii="Arial" w:eastAsia="Times New Roman" w:hAnsi="Arial" w:cs="Arial"/>
          <w:sz w:val="24"/>
          <w:szCs w:val="24"/>
          <w:lang w:eastAsia="sk-SK"/>
        </w:rPr>
        <w:t>Melicher Jakub, Ing.</w:t>
      </w:r>
    </w:p>
    <w:p w:rsidR="00E25438" w:rsidRDefault="00E25438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48</w:t>
      </w:r>
      <w:r w:rsidRPr="00E25438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E25438">
        <w:rPr>
          <w:rFonts w:ascii="Arial" w:eastAsia="Times New Roman" w:hAnsi="Arial" w:cs="Arial"/>
          <w:sz w:val="24"/>
          <w:szCs w:val="24"/>
          <w:lang w:eastAsia="sk-SK"/>
        </w:rPr>
        <w:t>Gemmelová</w:t>
      </w:r>
      <w:proofErr w:type="spellEnd"/>
      <w:r w:rsidRPr="00E25438">
        <w:rPr>
          <w:rFonts w:ascii="Arial" w:eastAsia="Times New Roman" w:hAnsi="Arial" w:cs="Arial"/>
          <w:sz w:val="24"/>
          <w:szCs w:val="24"/>
          <w:lang w:eastAsia="sk-SK"/>
        </w:rPr>
        <w:t xml:space="preserve"> Lucia, Mgr. </w:t>
      </w:r>
    </w:p>
    <w:p w:rsidR="00630B3F" w:rsidRDefault="00630B3F" w:rsidP="00E25438">
      <w:pPr>
        <w:tabs>
          <w:tab w:val="left" w:pos="1155"/>
        </w:tabs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49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630B3F">
        <w:rPr>
          <w:rFonts w:ascii="Arial" w:eastAsia="Times New Roman" w:hAnsi="Arial" w:cs="Arial"/>
          <w:sz w:val="24"/>
          <w:szCs w:val="24"/>
          <w:lang w:eastAsia="sk-SK"/>
        </w:rPr>
        <w:t>Gduľová</w:t>
      </w:r>
      <w:proofErr w:type="spellEnd"/>
      <w:r w:rsidRPr="00630B3F">
        <w:rPr>
          <w:rFonts w:ascii="Arial" w:eastAsia="Times New Roman" w:hAnsi="Arial" w:cs="Arial"/>
          <w:sz w:val="24"/>
          <w:szCs w:val="24"/>
          <w:lang w:eastAsia="sk-SK"/>
        </w:rPr>
        <w:t xml:space="preserve"> Dominika, Mgr.</w:t>
      </w:r>
    </w:p>
    <w:p w:rsidR="00630B3F" w:rsidRPr="00630B3F" w:rsidRDefault="00630B3F" w:rsidP="00E25438">
      <w:pPr>
        <w:tabs>
          <w:tab w:val="left" w:pos="1155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50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630B3F">
        <w:rPr>
          <w:rFonts w:ascii="Arial" w:eastAsia="Times New Roman" w:hAnsi="Arial" w:cs="Arial"/>
          <w:sz w:val="24"/>
          <w:szCs w:val="24"/>
          <w:lang w:eastAsia="sk-SK"/>
        </w:rPr>
        <w:t>Košša</w:t>
      </w:r>
      <w:proofErr w:type="spellEnd"/>
      <w:r w:rsidRPr="00630B3F">
        <w:rPr>
          <w:rFonts w:ascii="Arial" w:eastAsia="Times New Roman" w:hAnsi="Arial" w:cs="Arial"/>
          <w:sz w:val="24"/>
          <w:szCs w:val="24"/>
          <w:lang w:eastAsia="sk-SK"/>
        </w:rPr>
        <w:t xml:space="preserve"> Jakub, Mgr.</w:t>
      </w:r>
    </w:p>
    <w:p w:rsidR="00F16032" w:rsidRDefault="00F16032">
      <w:bookmarkStart w:id="0" w:name="_GoBack"/>
      <w:bookmarkEnd w:id="0"/>
    </w:p>
    <w:sectPr w:rsidR="00F1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38"/>
    <w:rsid w:val="002E7C09"/>
    <w:rsid w:val="00630B3F"/>
    <w:rsid w:val="00D83575"/>
    <w:rsid w:val="00E25438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7EA9"/>
  <w15:chartTrackingRefBased/>
  <w15:docId w15:val="{B594D4C1-901D-42D4-8E8F-E95DCD5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25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543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Kalivoda</dc:creator>
  <cp:keywords/>
  <dc:description/>
  <cp:lastModifiedBy>admin</cp:lastModifiedBy>
  <cp:revision>2</cp:revision>
  <dcterms:created xsi:type="dcterms:W3CDTF">2024-02-14T13:15:00Z</dcterms:created>
  <dcterms:modified xsi:type="dcterms:W3CDTF">2024-02-14T13:15:00Z</dcterms:modified>
</cp:coreProperties>
</file>